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Pr="00B95B4B" w:rsidRDefault="008E5621" w:rsidP="008E5621">
      <w:pPr>
        <w:spacing w:line="360" w:lineRule="auto"/>
        <w:jc w:val="center"/>
        <w:rPr>
          <w:rFonts w:cstheme="minorHAnsi"/>
          <w:b/>
          <w:sz w:val="36"/>
          <w:szCs w:val="36"/>
          <w:lang w:val="en-US"/>
        </w:rPr>
      </w:pPr>
      <w:r w:rsidRPr="00B95B4B">
        <w:rPr>
          <w:rFonts w:cstheme="minorHAnsi"/>
          <w:b/>
          <w:sz w:val="36"/>
          <w:szCs w:val="36"/>
          <w:lang w:val="en-US"/>
        </w:rPr>
        <w:t xml:space="preserve">SUPER </w:t>
      </w:r>
      <w:r w:rsidR="002423DE" w:rsidRPr="00B95B4B">
        <w:rPr>
          <w:rFonts w:cstheme="minorHAnsi"/>
          <w:b/>
          <w:sz w:val="36"/>
          <w:szCs w:val="36"/>
          <w:lang w:val="en-US"/>
        </w:rPr>
        <w:t>HYDRAULIC OIL 32</w:t>
      </w:r>
    </w:p>
    <w:p w:rsidR="00724518" w:rsidRPr="00D90598" w:rsidRDefault="00724518" w:rsidP="00D90598">
      <w:pPr>
        <w:spacing w:line="360" w:lineRule="auto"/>
        <w:rPr>
          <w:rFonts w:ascii="Calibri" w:hAnsi="Calibri" w:cs="Calibri"/>
          <w:sz w:val="22"/>
          <w:szCs w:val="22"/>
          <w:lang w:val="en-US"/>
        </w:rPr>
      </w:pPr>
    </w:p>
    <w:p w:rsidR="00A746AF" w:rsidRPr="008E5621" w:rsidRDefault="008E5621" w:rsidP="00A746AF">
      <w:pPr>
        <w:spacing w:line="360" w:lineRule="auto"/>
        <w:rPr>
          <w:rFonts w:ascii="Calibri" w:hAnsi="Calibri" w:cs="Calibri"/>
          <w:sz w:val="22"/>
          <w:szCs w:val="22"/>
          <w:lang w:val="en-US"/>
        </w:rPr>
      </w:pPr>
      <w:r w:rsidRPr="008E5621">
        <w:rPr>
          <w:rFonts w:ascii="Calibri" w:hAnsi="Calibri" w:cs="Calibri"/>
          <w:sz w:val="22"/>
          <w:szCs w:val="22"/>
          <w:lang w:val="en-US"/>
        </w:rPr>
        <w:t>HYDRO SUPER, prepared with the latest additive packages for can work c</w:t>
      </w:r>
      <w:bookmarkStart w:id="0" w:name="_GoBack"/>
      <w:bookmarkEnd w:id="0"/>
      <w:r w:rsidRPr="008E5621">
        <w:rPr>
          <w:rFonts w:ascii="Calibri" w:hAnsi="Calibri" w:cs="Calibri"/>
          <w:sz w:val="22"/>
          <w:szCs w:val="22"/>
          <w:lang w:val="en-US"/>
        </w:rPr>
        <w:t>omfortably under high pressure and high temperature which has high viscosity index. It can safely use in all types of hydraulic systems, industrial applications exposed to excessive pressure in the hyraulic heavy-duty, construction, agricultural, marine, plastic injection machinery, transport and many other industrial applications.</w:t>
      </w:r>
    </w:p>
    <w:p w:rsidR="008E5621" w:rsidRPr="00A746AF" w:rsidRDefault="008E5621" w:rsidP="00A746AF">
      <w:pPr>
        <w:spacing w:line="360" w:lineRule="auto"/>
        <w:rPr>
          <w:rFonts w:ascii="Calibri" w:hAnsi="Calibri" w:cs="Calibri"/>
          <w:sz w:val="22"/>
          <w:szCs w:val="22"/>
          <w:lang w:val="en-US"/>
        </w:rPr>
      </w:pPr>
    </w:p>
    <w:p w:rsidR="008E5621" w:rsidRPr="00B95B4B" w:rsidRDefault="00B95B4B" w:rsidP="00B95B4B">
      <w:pPr>
        <w:spacing w:line="360" w:lineRule="auto"/>
        <w:rPr>
          <w:rFonts w:ascii="Calibri" w:hAnsi="Calibri" w:cs="Calibri"/>
          <w:b/>
          <w:lang w:val="en-US"/>
        </w:rPr>
      </w:pPr>
      <w:r w:rsidRPr="00B95B4B">
        <w:rPr>
          <w:rFonts w:ascii="Calibri" w:hAnsi="Calibri" w:cs="Calibri"/>
          <w:b/>
          <w:lang w:val="en-US"/>
        </w:rPr>
        <w:t xml:space="preserve">Certificates </w:t>
      </w:r>
      <w:proofErr w:type="gramStart"/>
      <w:r w:rsidRPr="00B95B4B">
        <w:rPr>
          <w:rFonts w:ascii="Calibri" w:hAnsi="Calibri" w:cs="Calibri"/>
          <w:b/>
          <w:lang w:val="en-US"/>
        </w:rPr>
        <w:t>And</w:t>
      </w:r>
      <w:proofErr w:type="gramEnd"/>
      <w:r w:rsidRPr="00B95B4B">
        <w:rPr>
          <w:rFonts w:ascii="Calibri" w:hAnsi="Calibri" w:cs="Calibri"/>
          <w:b/>
          <w:lang w:val="en-US"/>
        </w:rPr>
        <w:t xml:space="preserve"> Standards</w:t>
      </w:r>
      <w:r w:rsidRPr="00B95B4B">
        <w:rPr>
          <w:rFonts w:ascii="Calibri" w:hAnsi="Calibri" w:cs="Calibri"/>
          <w:b/>
          <w:lang w:val="en-US"/>
        </w:rPr>
        <w:t>:</w:t>
      </w:r>
    </w:p>
    <w:p w:rsidR="008E5621" w:rsidRPr="008E5621" w:rsidRDefault="008E5621" w:rsidP="008E5621">
      <w:pPr>
        <w:spacing w:line="360" w:lineRule="auto"/>
        <w:rPr>
          <w:rFonts w:ascii="Calibri" w:hAnsi="Calibri" w:cs="Calibri"/>
          <w:sz w:val="22"/>
          <w:szCs w:val="22"/>
          <w:lang w:val="en-US"/>
        </w:rPr>
      </w:pPr>
      <w:r w:rsidRPr="008E5621">
        <w:rPr>
          <w:rFonts w:ascii="Calibri" w:hAnsi="Calibri" w:cs="Calibri"/>
          <w:sz w:val="22"/>
          <w:szCs w:val="22"/>
          <w:lang w:val="en-US"/>
        </w:rPr>
        <w:t>DIN 51524 Part 3, HVLP, DIN 51524 Part 2, ISO 11158 HV, Cincinnati Machine P-68, P-69, P-70, Parker Hannifin France (Denison) HF-0, Eaton Vickers M-2950-S, U.S.Steel 127, U.S. Steel 136, Eaton Vickers I-286-S, GM LS-2, Bosch Rexroth, SAE MS 1004, JCMAS HK, ANSI/AGMA 9005-E02-RO</w:t>
      </w:r>
    </w:p>
    <w:p w:rsidR="00562EAD" w:rsidRPr="00B04666" w:rsidRDefault="00562EAD" w:rsidP="00562EAD">
      <w:pPr>
        <w:spacing w:line="360" w:lineRule="auto"/>
        <w:jc w:val="both"/>
        <w:rPr>
          <w:rFonts w:cstheme="minorHAnsi"/>
          <w:color w:val="000000"/>
          <w:sz w:val="22"/>
          <w:szCs w:val="22"/>
        </w:rPr>
      </w:pPr>
    </w:p>
    <w:tbl>
      <w:tblPr>
        <w:tblW w:w="14234" w:type="dxa"/>
        <w:tblInd w:w="55" w:type="dxa"/>
        <w:tblCellMar>
          <w:left w:w="70" w:type="dxa"/>
          <w:right w:w="70" w:type="dxa"/>
        </w:tblCellMar>
        <w:tblLook w:val="04A0" w:firstRow="1" w:lastRow="0" w:firstColumn="1" w:lastColumn="0" w:noHBand="0" w:noVBand="1"/>
      </w:tblPr>
      <w:tblGrid>
        <w:gridCol w:w="9288"/>
        <w:gridCol w:w="160"/>
        <w:gridCol w:w="4786"/>
      </w:tblGrid>
      <w:tr w:rsidR="00B04666" w:rsidRPr="00B04666" w:rsidTr="00B04666">
        <w:trPr>
          <w:trHeight w:val="475"/>
        </w:trPr>
        <w:tc>
          <w:tcPr>
            <w:tcW w:w="9288" w:type="dxa"/>
            <w:noWrap/>
            <w:vAlign w:val="bottom"/>
            <w:hideMark/>
          </w:tcPr>
          <w:p w:rsidR="00F04FA3" w:rsidRPr="00B04666" w:rsidRDefault="00F04FA3" w:rsidP="00B04666">
            <w:pPr>
              <w:spacing w:line="360" w:lineRule="auto"/>
              <w:jc w:val="both"/>
              <w:rPr>
                <w:rFonts w:cstheme="minorHAnsi"/>
                <w:color w:val="000000"/>
                <w:sz w:val="22"/>
                <w:szCs w:val="22"/>
              </w:rPr>
            </w:pPr>
          </w:p>
          <w:p w:rsidR="00B04666" w:rsidRPr="00612EB9" w:rsidRDefault="00B04666" w:rsidP="00F01FBB">
            <w:pPr>
              <w:spacing w:line="360" w:lineRule="auto"/>
              <w:jc w:val="both"/>
              <w:rPr>
                <w:rFonts w:cstheme="minorHAnsi"/>
                <w:color w:val="000000"/>
                <w:sz w:val="22"/>
                <w:szCs w:val="22"/>
              </w:rPr>
            </w:pPr>
          </w:p>
        </w:tc>
        <w:tc>
          <w:tcPr>
            <w:tcW w:w="160" w:type="dxa"/>
          </w:tcPr>
          <w:p w:rsidR="00B04666" w:rsidRPr="00612EB9" w:rsidRDefault="00B04666" w:rsidP="00B04666">
            <w:pPr>
              <w:spacing w:line="360" w:lineRule="auto"/>
              <w:jc w:val="both"/>
              <w:rPr>
                <w:rFonts w:cstheme="minorHAnsi"/>
                <w:color w:val="000000"/>
                <w:sz w:val="22"/>
                <w:szCs w:val="22"/>
              </w:rPr>
            </w:pPr>
          </w:p>
        </w:tc>
        <w:tc>
          <w:tcPr>
            <w:tcW w:w="4786" w:type="dxa"/>
            <w:noWrap/>
            <w:vAlign w:val="bottom"/>
            <w:hideMark/>
          </w:tcPr>
          <w:p w:rsidR="00B04666" w:rsidRPr="00612EB9" w:rsidRDefault="00B04666" w:rsidP="00B04666">
            <w:pPr>
              <w:spacing w:line="360" w:lineRule="auto"/>
              <w:jc w:val="both"/>
              <w:rPr>
                <w:rFonts w:cstheme="minorHAnsi"/>
                <w:color w:val="000000"/>
                <w:sz w:val="22"/>
                <w:szCs w:val="22"/>
              </w:rPr>
            </w:pPr>
          </w:p>
        </w:tc>
      </w:tr>
    </w:tbl>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9865" w:type="dxa"/>
        <w:tblBorders>
          <w:top w:val="single" w:sz="8" w:space="0" w:color="F79646"/>
          <w:bottom w:val="single" w:sz="8" w:space="0" w:color="F79646"/>
        </w:tblBorders>
        <w:tblLayout w:type="fixed"/>
        <w:tblLook w:val="04A0" w:firstRow="1" w:lastRow="0" w:firstColumn="1" w:lastColumn="0" w:noHBand="0" w:noVBand="1"/>
      </w:tblPr>
      <w:tblGrid>
        <w:gridCol w:w="3695"/>
        <w:gridCol w:w="2982"/>
        <w:gridCol w:w="3188"/>
      </w:tblGrid>
      <w:tr w:rsidR="00BE6A2B" w:rsidRPr="00330562" w:rsidTr="00BE6A2B">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2982"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p>
        </w:tc>
        <w:tc>
          <w:tcPr>
            <w:tcW w:w="3188" w:type="dxa"/>
            <w:tcBorders>
              <w:top w:val="single" w:sz="8" w:space="0" w:color="F79646"/>
              <w:left w:val="nil"/>
              <w:bottom w:val="single" w:sz="8" w:space="0" w:color="F79646"/>
              <w:right w:val="nil"/>
            </w:tcBorders>
            <w:shd w:val="clear" w:color="auto" w:fill="auto"/>
            <w:vAlign w:val="center"/>
          </w:tcPr>
          <w:p w:rsidR="00BE6A2B" w:rsidRPr="008414C2" w:rsidRDefault="00BE6A2B" w:rsidP="00BE6A2B">
            <w:pPr>
              <w:spacing w:before="100" w:beforeAutospacing="1" w:after="100" w:afterAutospacing="1" w:line="360" w:lineRule="auto"/>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Typical Properties</w:t>
            </w:r>
          </w:p>
        </w:tc>
      </w:tr>
      <w:tr w:rsidR="00BE6A2B" w:rsidRPr="00330562" w:rsidTr="00BE6A2B">
        <w:trPr>
          <w:trHeight w:val="465"/>
        </w:trPr>
        <w:tc>
          <w:tcPr>
            <w:tcW w:w="3695" w:type="dxa"/>
            <w:tcBorders>
              <w:left w:val="nil"/>
              <w:right w:val="nil"/>
            </w:tcBorders>
            <w:shd w:val="clear" w:color="auto" w:fill="F4B083" w:themeFill="accent2" w:themeFillTint="99"/>
            <w:vAlign w:val="center"/>
            <w:hideMark/>
          </w:tcPr>
          <w:p w:rsidR="00BE6A2B" w:rsidRPr="00BC374B" w:rsidRDefault="00A746AF" w:rsidP="00A746AF">
            <w:pPr>
              <w:spacing w:before="100" w:beforeAutospacing="1" w:after="100" w:afterAutospacing="1" w:line="360" w:lineRule="auto"/>
              <w:jc w:val="center"/>
              <w:textAlignment w:val="baseline"/>
              <w:rPr>
                <w:rFonts w:ascii="Calibri" w:eastAsia="Calibri" w:hAnsi="Calibri" w:cs="Calibri"/>
                <w:b/>
                <w:bCs/>
                <w:color w:val="424242"/>
                <w:szCs w:val="22"/>
                <w:lang w:val="en-US"/>
              </w:rPr>
            </w:pPr>
            <w:r>
              <w:rPr>
                <w:rFonts w:ascii="Calibri" w:eastAsia="Calibri" w:hAnsi="Calibri" w:cs="Calibri"/>
                <w:b/>
                <w:bCs/>
                <w:color w:val="424242"/>
                <w:szCs w:val="22"/>
                <w:lang w:val="en-US"/>
              </w:rPr>
              <w:t>Kinematic Viscosity (4</w:t>
            </w:r>
            <w:r w:rsidR="00BE6A2B" w:rsidRPr="00BC374B">
              <w:rPr>
                <w:rFonts w:ascii="Calibri" w:eastAsia="Calibri" w:hAnsi="Calibri" w:cs="Calibri"/>
                <w:b/>
                <w:bCs/>
                <w:color w:val="424242"/>
                <w:szCs w:val="22"/>
                <w:lang w:val="en-US"/>
              </w:rPr>
              <w:t>0°C),</w:t>
            </w:r>
            <w:r w:rsidR="00BE6A2B" w:rsidRPr="00BC374B">
              <w:rPr>
                <w:rFonts w:ascii="Calibri" w:eastAsia="Calibri" w:hAnsi="Calibri" w:cs="Calibri"/>
                <w:b/>
                <w:bCs/>
                <w:color w:val="000080"/>
                <w:szCs w:val="22"/>
                <w:lang w:val="en-US"/>
              </w:rPr>
              <w:t xml:space="preserve"> </w:t>
            </w:r>
            <w:r w:rsidR="00BE6A2B" w:rsidRPr="00BC374B">
              <w:rPr>
                <w:rFonts w:ascii="Calibri" w:eastAsia="Calibri" w:hAnsi="Calibri" w:cs="Calibri"/>
                <w:b/>
                <w:bCs/>
                <w:color w:val="424242"/>
                <w:szCs w:val="22"/>
                <w:lang w:val="en-US"/>
              </w:rPr>
              <w:t>[cSt]</w:t>
            </w:r>
          </w:p>
        </w:tc>
        <w:tc>
          <w:tcPr>
            <w:tcW w:w="2982" w:type="dxa"/>
            <w:tcBorders>
              <w:left w:val="nil"/>
              <w:right w:val="nil"/>
            </w:tcBorders>
            <w:shd w:val="clear" w:color="auto" w:fill="F4B083" w:themeFill="accent2" w:themeFillTint="99"/>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D445</w:t>
            </w:r>
          </w:p>
        </w:tc>
        <w:tc>
          <w:tcPr>
            <w:tcW w:w="3188" w:type="dxa"/>
            <w:tcBorders>
              <w:left w:val="nil"/>
              <w:right w:val="nil"/>
            </w:tcBorders>
            <w:shd w:val="clear" w:color="auto" w:fill="F4B083" w:themeFill="accent2" w:themeFillTint="99"/>
            <w:vAlign w:val="center"/>
          </w:tcPr>
          <w:p w:rsidR="00A746AF" w:rsidRPr="00724518" w:rsidRDefault="00724518" w:rsidP="00A746AF">
            <w:pPr>
              <w:spacing w:before="100" w:beforeAutospacing="1" w:after="100" w:afterAutospacing="1" w:line="360" w:lineRule="auto"/>
              <w:textAlignment w:val="baseline"/>
              <w:rPr>
                <w:rFonts w:ascii="Calibri" w:hAnsi="Calibri"/>
                <w:color w:val="424242"/>
              </w:rPr>
            </w:pPr>
            <w:r>
              <w:rPr>
                <w:rFonts w:ascii="Calibri" w:hAnsi="Calibri"/>
                <w:color w:val="424242"/>
              </w:rPr>
              <w:t xml:space="preserve">                    </w:t>
            </w:r>
            <w:r w:rsidR="008E5621">
              <w:rPr>
                <w:rFonts w:ascii="Calibri" w:hAnsi="Calibri"/>
                <w:color w:val="424242"/>
              </w:rPr>
              <w:t>28,8</w:t>
            </w:r>
            <w:r w:rsidR="00A746AF">
              <w:rPr>
                <w:rFonts w:ascii="Calibri" w:hAnsi="Calibri"/>
                <w:color w:val="424242"/>
              </w:rPr>
              <w:t>-35,20</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Viscosity Index</w:t>
            </w:r>
          </w:p>
        </w:tc>
        <w:tc>
          <w:tcPr>
            <w:tcW w:w="2982" w:type="dxa"/>
            <w:shd w:val="clear" w:color="auto" w:fill="auto"/>
            <w:vAlign w:val="center"/>
            <w:hideMark/>
          </w:tcPr>
          <w:p w:rsidR="00BE6A2B" w:rsidRPr="00330562" w:rsidRDefault="00A746AF" w:rsidP="00A746AF">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BE6A2B" w:rsidRPr="00330562">
              <w:rPr>
                <w:rFonts w:ascii="Calibri" w:eastAsia="Calibri" w:hAnsi="Calibri" w:cs="Calibri"/>
                <w:color w:val="424242"/>
                <w:szCs w:val="22"/>
              </w:rPr>
              <w:t>ASTM D2270</w:t>
            </w:r>
          </w:p>
        </w:tc>
        <w:tc>
          <w:tcPr>
            <w:tcW w:w="3188" w:type="dxa"/>
            <w:shd w:val="clear" w:color="auto" w:fill="auto"/>
            <w:vAlign w:val="center"/>
          </w:tcPr>
          <w:p w:rsidR="00BE6A2B" w:rsidRPr="00330562" w:rsidRDefault="008E5621"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140</w:t>
            </w:r>
          </w:p>
        </w:tc>
      </w:tr>
      <w:tr w:rsidR="00BE6A2B" w:rsidRPr="00330562" w:rsidTr="00BE6A2B">
        <w:trPr>
          <w:trHeight w:val="454"/>
        </w:trPr>
        <w:tc>
          <w:tcPr>
            <w:tcW w:w="3695" w:type="dxa"/>
            <w:tcBorders>
              <w:left w:val="nil"/>
              <w:right w:val="nil"/>
            </w:tcBorders>
            <w:shd w:val="clear" w:color="auto" w:fill="F4B083" w:themeFill="accent2" w:themeFillTint="99"/>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Flash Point, °C</w:t>
            </w:r>
          </w:p>
        </w:tc>
        <w:tc>
          <w:tcPr>
            <w:tcW w:w="2982" w:type="dxa"/>
            <w:tcBorders>
              <w:left w:val="nil"/>
              <w:right w:val="nil"/>
            </w:tcBorders>
            <w:shd w:val="clear" w:color="auto" w:fill="F4B083" w:themeFill="accent2" w:themeFillTint="99"/>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p>
        </w:tc>
        <w:tc>
          <w:tcPr>
            <w:tcW w:w="3188" w:type="dxa"/>
            <w:tcBorders>
              <w:left w:val="nil"/>
              <w:right w:val="nil"/>
            </w:tcBorders>
            <w:shd w:val="clear" w:color="auto" w:fill="F4B083" w:themeFill="accent2" w:themeFillTint="99"/>
            <w:vAlign w:val="center"/>
          </w:tcPr>
          <w:p w:rsidR="00BE6A2B" w:rsidRPr="00330562" w:rsidRDefault="008E5621" w:rsidP="00BE6A2B">
            <w:pPr>
              <w:spacing w:before="100" w:beforeAutospacing="1" w:after="100" w:afterAutospacing="1" w:line="360" w:lineRule="auto"/>
              <w:jc w:val="center"/>
              <w:textAlignment w:val="baseline"/>
              <w:rPr>
                <w:rFonts w:ascii="Calibri" w:eastAsia="Calibri" w:hAnsi="Calibri" w:cs="Calibri"/>
                <w:color w:val="424242"/>
                <w:szCs w:val="22"/>
              </w:rPr>
            </w:pPr>
            <w:r>
              <w:rPr>
                <w:rFonts w:ascii="Calibri" w:eastAsia="Calibri" w:hAnsi="Calibri" w:cs="Calibri"/>
                <w:color w:val="424242"/>
                <w:szCs w:val="22"/>
              </w:rPr>
              <w:t>Min. 205</w:t>
            </w:r>
          </w:p>
        </w:tc>
      </w:tr>
      <w:tr w:rsidR="00BE6A2B" w:rsidRPr="00330562" w:rsidTr="00BE6A2B">
        <w:trPr>
          <w:trHeight w:val="454"/>
        </w:trPr>
        <w:tc>
          <w:tcPr>
            <w:tcW w:w="3695" w:type="dxa"/>
            <w:shd w:val="clear" w:color="auto" w:fill="auto"/>
            <w:vAlign w:val="center"/>
            <w:hideMark/>
          </w:tcPr>
          <w:p w:rsidR="00BE6A2B" w:rsidRPr="00BC374B" w:rsidRDefault="00BE6A2B"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BC374B">
              <w:rPr>
                <w:rFonts w:ascii="Calibri" w:eastAsia="Calibri" w:hAnsi="Calibri" w:cs="Calibri"/>
                <w:b/>
                <w:bCs/>
                <w:color w:val="424242"/>
                <w:szCs w:val="22"/>
                <w:lang w:val="en-US"/>
              </w:rPr>
              <w:t>Pour Point, °C</w:t>
            </w:r>
          </w:p>
        </w:tc>
        <w:tc>
          <w:tcPr>
            <w:tcW w:w="2982" w:type="dxa"/>
            <w:shd w:val="clear" w:color="auto" w:fill="auto"/>
            <w:vAlign w:val="center"/>
            <w:hideMark/>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p>
        </w:tc>
        <w:tc>
          <w:tcPr>
            <w:tcW w:w="3188"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r w:rsidRPr="00330562">
              <w:rPr>
                <w:rFonts w:ascii="Calibri" w:eastAsia="Calibri" w:hAnsi="Calibri" w:cs="Calibri"/>
                <w:color w:val="424242"/>
                <w:szCs w:val="22"/>
              </w:rPr>
              <w:t>Max. -</w:t>
            </w:r>
            <w:r w:rsidR="008E5621">
              <w:rPr>
                <w:rFonts w:ascii="Calibri" w:eastAsia="Calibri" w:hAnsi="Calibri" w:cs="Calibri"/>
                <w:color w:val="424242"/>
                <w:szCs w:val="22"/>
              </w:rPr>
              <w:t>30</w:t>
            </w: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1C" w:rsidRDefault="0040451C" w:rsidP="00562EAD">
      <w:r>
        <w:separator/>
      </w:r>
    </w:p>
  </w:endnote>
  <w:endnote w:type="continuationSeparator" w:id="0">
    <w:p w:rsidR="0040451C" w:rsidRDefault="0040451C"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40451C"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1C" w:rsidRDefault="0040451C" w:rsidP="00562EAD">
      <w:r>
        <w:separator/>
      </w:r>
    </w:p>
  </w:footnote>
  <w:footnote w:type="continuationSeparator" w:id="0">
    <w:p w:rsidR="0040451C" w:rsidRDefault="0040451C"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B95B4B">
      <w:rPr>
        <w:rFonts w:ascii="Arial" w:hAnsi="Arial" w:cs="Arial"/>
        <w:b/>
      </w:rPr>
      <w:t xml:space="preserve">        </w:t>
    </w:r>
    <w:r w:rsidR="00B95B4B" w:rsidRPr="00B95B4B">
      <w:rPr>
        <w:rFonts w:ascii="Calibri" w:hAnsi="Calibri" w:cs="Calibri"/>
        <w:b/>
        <w:sz w:val="40"/>
        <w:szCs w:val="40"/>
      </w:rPr>
      <w:t>PRODUCT DATA SHEET</w:t>
    </w:r>
  </w:p>
  <w:p w:rsidR="00562EAD" w:rsidRPr="00B95B4B" w:rsidRDefault="00562EAD" w:rsidP="00B95B4B">
    <w:pPr>
      <w:pStyle w:val="stbilgi"/>
      <w:jc w:val="center"/>
      <w:rPr>
        <w:rFonts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638BF"/>
    <w:rsid w:val="000E062C"/>
    <w:rsid w:val="002423DE"/>
    <w:rsid w:val="003E3658"/>
    <w:rsid w:val="0040451C"/>
    <w:rsid w:val="00411092"/>
    <w:rsid w:val="0045528A"/>
    <w:rsid w:val="00562EAD"/>
    <w:rsid w:val="005E3B99"/>
    <w:rsid w:val="00724518"/>
    <w:rsid w:val="00725DD1"/>
    <w:rsid w:val="00752D3D"/>
    <w:rsid w:val="00776D4A"/>
    <w:rsid w:val="0078528D"/>
    <w:rsid w:val="007C0522"/>
    <w:rsid w:val="008B3F50"/>
    <w:rsid w:val="008E5621"/>
    <w:rsid w:val="009515C8"/>
    <w:rsid w:val="009859A1"/>
    <w:rsid w:val="00A61F2B"/>
    <w:rsid w:val="00A746AF"/>
    <w:rsid w:val="00B04666"/>
    <w:rsid w:val="00B95B4B"/>
    <w:rsid w:val="00BC5529"/>
    <w:rsid w:val="00BE5ECD"/>
    <w:rsid w:val="00BE6A2B"/>
    <w:rsid w:val="00C27BC8"/>
    <w:rsid w:val="00D90598"/>
    <w:rsid w:val="00E96F77"/>
    <w:rsid w:val="00F01FBB"/>
    <w:rsid w:val="00F04FA3"/>
    <w:rsid w:val="00F303D2"/>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2021-11-25T06:20:00Z</dcterms:created>
  <dcterms:modified xsi:type="dcterms:W3CDTF">2021-12-30T11:17:00Z</dcterms:modified>
</cp:coreProperties>
</file>